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13B" w:rsidRPr="00C3713B" w:rsidRDefault="00C3713B" w:rsidP="00C3713B">
      <w:pPr>
        <w:pBdr>
          <w:bottom w:val="single" w:sz="4" w:space="1" w:color="auto"/>
        </w:pBdr>
        <w:rPr>
          <w:b/>
        </w:rPr>
      </w:pPr>
      <w:bookmarkStart w:id="0" w:name="_GoBack"/>
      <w:bookmarkEnd w:id="0"/>
      <w:r>
        <w:rPr>
          <w:b/>
          <w:sz w:val="28"/>
          <w:szCs w:val="28"/>
        </w:rPr>
        <w:t>POPTÁVKA  OPRAVY  DLAŽBY  NA  PODLOŽKÁCH  (TERČÍCH)</w:t>
      </w:r>
      <w:r>
        <w:rPr>
          <w:b/>
        </w:rPr>
        <w:t xml:space="preserve"> </w:t>
      </w:r>
    </w:p>
    <w:p w:rsidR="00C3713B" w:rsidRDefault="00C3713B" w:rsidP="00C3713B">
      <w:pPr>
        <w:pStyle w:val="Odstavecseseznamem"/>
        <w:numPr>
          <w:ilvl w:val="0"/>
          <w:numId w:val="1"/>
        </w:numPr>
        <w:spacing w:after="0"/>
        <w:ind w:left="284" w:hanging="284"/>
      </w:pPr>
      <w:proofErr w:type="gramStart"/>
      <w:r>
        <w:rPr>
          <w:b/>
          <w:sz w:val="24"/>
          <w:szCs w:val="24"/>
        </w:rPr>
        <w:t xml:space="preserve">Zadavatel </w:t>
      </w:r>
      <w:r>
        <w:t>:</w:t>
      </w:r>
      <w:proofErr w:type="gramEnd"/>
      <w:r>
        <w:t xml:space="preserve">  </w:t>
      </w:r>
    </w:p>
    <w:p w:rsidR="00C3713B" w:rsidRDefault="00C3713B" w:rsidP="00C3713B">
      <w:pPr>
        <w:spacing w:line="240" w:lineRule="auto"/>
      </w:pPr>
      <w:r>
        <w:t xml:space="preserve">Společenství Vršovická 1461, 1462, Uzbecká 1463, Moskevská 1464, Praha 10, IČ 29021651, zastoupené předsedou výboru Ing. Vladimírem Zasadilem, </w:t>
      </w:r>
      <w:proofErr w:type="spellStart"/>
      <w:r>
        <w:t>CSc</w:t>
      </w:r>
      <w:proofErr w:type="spellEnd"/>
      <w:r>
        <w:t xml:space="preserve"> a místopředsedou výboru Hanou Nekolovou (tel. 777 074 625, vrumo@vrumo.cz)</w:t>
      </w:r>
    </w:p>
    <w:p w:rsidR="00C3713B" w:rsidRDefault="00C3713B" w:rsidP="00C3713B">
      <w:pPr>
        <w:pStyle w:val="Odstavecseseznamem"/>
        <w:numPr>
          <w:ilvl w:val="0"/>
          <w:numId w:val="1"/>
        </w:numPr>
        <w:spacing w:after="0"/>
        <w:ind w:left="284" w:hanging="284"/>
        <w:rPr>
          <w:b/>
          <w:sz w:val="24"/>
          <w:szCs w:val="24"/>
        </w:rPr>
      </w:pPr>
      <w:r>
        <w:rPr>
          <w:b/>
          <w:sz w:val="24"/>
          <w:szCs w:val="24"/>
        </w:rPr>
        <w:t>Předmět poptávky</w:t>
      </w:r>
    </w:p>
    <w:p w:rsidR="00C3713B" w:rsidRDefault="00C3713B" w:rsidP="00C3713B">
      <w:r>
        <w:rPr>
          <w:b/>
        </w:rPr>
        <w:t>Předmětem poptávky je oprava dlažby na podložkách (terčích) na pochozí terase, přiléhající k domům Vršovická 1461 a 1462, Praha 10.</w:t>
      </w:r>
      <w:r>
        <w:t xml:space="preserve"> </w:t>
      </w:r>
    </w:p>
    <w:p w:rsidR="00C3713B" w:rsidRDefault="00C3713B" w:rsidP="00C3713B">
      <w:pPr>
        <w:spacing w:line="240" w:lineRule="auto"/>
      </w:pPr>
      <w:r>
        <w:t xml:space="preserve">Její půdorysné schéma je v příloze. Terasa je na </w:t>
      </w:r>
      <w:proofErr w:type="gramStart"/>
      <w:r>
        <w:t>úrovni  1.p.</w:t>
      </w:r>
      <w:proofErr w:type="gramEnd"/>
      <w:r>
        <w:t xml:space="preserve">  domů čp. 1461,1462, 1463, 1464, pod ní jsou nebytové a společné prostory (typu průjezd, prostory popelnic, obchody, jídelna, podloubí, vchody do domů…). Celková plocha terasy je cca 1630 m2, nová vodorovná izolace s dlažbou na terčích byla položena ve dvou etapách v letech 2014-2015. Je nyní už mimo záruku, dosud plně funkční, do prostor pod terasou nezatéká. Slabým místem jsou použité podložky (terče). Nemají dostatečnou možnost kompenzovat nerovnost podkladu, což je kompenzováno dalšími improvizovanými příložkami. Nejsou ani dost pevné. Ve více zatížených </w:t>
      </w:r>
      <w:proofErr w:type="gramStart"/>
      <w:r>
        <w:t>sektorech (G,M), nahodile</w:t>
      </w:r>
      <w:proofErr w:type="gramEnd"/>
      <w:r>
        <w:t xml:space="preserve"> i mimo ně, dochází k destrukci jednotlivých podložek. Dotčené dlaždice pak částečně zapadnou pod vnější obrys dlažby, nebo se kolébají a vytváří tím nebezpečí zakopnutí a pádu osob. Nyní je takto narušená poloha, resp. stabilita </w:t>
      </w:r>
      <w:r>
        <w:rPr>
          <w:b/>
        </w:rPr>
        <w:t>celkem 80 dlaždic,</w:t>
      </w:r>
      <w:r>
        <w:t xml:space="preserve"> z toho </w:t>
      </w:r>
      <w:r>
        <w:rPr>
          <w:b/>
        </w:rPr>
        <w:t>4 dlaždice jsou polámané</w:t>
      </w:r>
      <w:r>
        <w:t xml:space="preserve">. V menším rozsahu se problém </w:t>
      </w:r>
      <w:proofErr w:type="gramStart"/>
      <w:r>
        <w:t>vyskytl  už</w:t>
      </w:r>
      <w:proofErr w:type="gramEnd"/>
      <w:r>
        <w:t xml:space="preserve"> v záruce, byl řešen reklamacemi.</w:t>
      </w:r>
    </w:p>
    <w:p w:rsidR="00C3713B" w:rsidRDefault="00C3713B" w:rsidP="00C3713B">
      <w:pPr>
        <w:pStyle w:val="Odstavecseseznamem"/>
        <w:numPr>
          <w:ilvl w:val="0"/>
          <w:numId w:val="1"/>
        </w:numPr>
        <w:spacing w:after="0"/>
        <w:ind w:left="284" w:hanging="284"/>
        <w:rPr>
          <w:b/>
          <w:sz w:val="24"/>
          <w:szCs w:val="24"/>
        </w:rPr>
      </w:pPr>
      <w:r>
        <w:rPr>
          <w:b/>
          <w:sz w:val="24"/>
          <w:szCs w:val="24"/>
        </w:rPr>
        <w:t>Rozsah díla</w:t>
      </w:r>
    </w:p>
    <w:p w:rsidR="00C3713B" w:rsidRDefault="00C3713B" w:rsidP="00C3713B">
      <w:pPr>
        <w:spacing w:line="240" w:lineRule="auto"/>
      </w:pPr>
      <w:r>
        <w:t xml:space="preserve">Dotčené dlaždice individuálně vyjmout, odstranit rozlámané podložky (terče) a nahradit je novými, </w:t>
      </w:r>
      <w:r w:rsidR="00204F8E">
        <w:t xml:space="preserve">pokud možno </w:t>
      </w:r>
      <w:r>
        <w:t xml:space="preserve">zesílenými, s možností nastavení jejich výšky (50+, 100+ mm, příklad viz foto) a dlažbu vyrovnat. Polámané dlaždice </w:t>
      </w:r>
      <w:proofErr w:type="gramStart"/>
      <w:r>
        <w:t>vyměnit  (mají</w:t>
      </w:r>
      <w:proofErr w:type="gramEnd"/>
      <w:r>
        <w:t xml:space="preserve"> rozměr 60*60*6 cm).</w:t>
      </w:r>
    </w:p>
    <w:p w:rsidR="00C3713B" w:rsidRDefault="00C3713B" w:rsidP="00C3713B">
      <w:pPr>
        <w:spacing w:line="240" w:lineRule="auto"/>
      </w:pPr>
      <w:r>
        <w:t xml:space="preserve">Potřebné podložky a polámané dlaždice dodat. Barevné </w:t>
      </w:r>
      <w:r w:rsidR="00204F8E">
        <w:t>schéma</w:t>
      </w:r>
      <w:r w:rsidR="009C040A">
        <w:t xml:space="preserve"> dlažby zachovat (příloha</w:t>
      </w:r>
      <w:r>
        <w:t>).</w:t>
      </w:r>
    </w:p>
    <w:p w:rsidR="00C3713B" w:rsidRDefault="00C3713B" w:rsidP="00C3713B">
      <w:pPr>
        <w:rPr>
          <w:b/>
          <w:sz w:val="24"/>
          <w:szCs w:val="24"/>
        </w:rPr>
      </w:pPr>
      <w:r>
        <w:rPr>
          <w:b/>
          <w:sz w:val="24"/>
          <w:szCs w:val="24"/>
        </w:rPr>
        <w:t>Doporučený rozsah nákupu</w:t>
      </w:r>
    </w:p>
    <w:tbl>
      <w:tblPr>
        <w:tblW w:w="7840" w:type="dxa"/>
        <w:tblInd w:w="55" w:type="dxa"/>
        <w:tblCellMar>
          <w:left w:w="70" w:type="dxa"/>
          <w:right w:w="70" w:type="dxa"/>
        </w:tblCellMar>
        <w:tblLook w:val="04A0" w:firstRow="1" w:lastRow="0" w:firstColumn="1" w:lastColumn="0" w:noHBand="0" w:noVBand="1"/>
      </w:tblPr>
      <w:tblGrid>
        <w:gridCol w:w="1126"/>
        <w:gridCol w:w="1166"/>
        <w:gridCol w:w="777"/>
        <w:gridCol w:w="1085"/>
        <w:gridCol w:w="960"/>
        <w:gridCol w:w="1120"/>
        <w:gridCol w:w="960"/>
        <w:gridCol w:w="960"/>
      </w:tblGrid>
      <w:tr w:rsidR="00C3713B" w:rsidTr="00C3713B">
        <w:trPr>
          <w:trHeight w:val="375"/>
        </w:trPr>
        <w:tc>
          <w:tcPr>
            <w:tcW w:w="2880" w:type="dxa"/>
            <w:gridSpan w:val="3"/>
            <w:noWrap/>
            <w:vAlign w:val="bottom"/>
            <w:hideMark/>
          </w:tcPr>
          <w:p w:rsidR="00C3713B" w:rsidRDefault="00C3713B">
            <w:pPr>
              <w:spacing w:after="0" w:line="240" w:lineRule="auto"/>
              <w:rPr>
                <w:rFonts w:eastAsia="Times New Roman"/>
                <w:b/>
                <w:bCs/>
                <w:color w:val="000000"/>
                <w:sz w:val="24"/>
                <w:szCs w:val="24"/>
                <w:lang w:eastAsia="cs-CZ"/>
              </w:rPr>
            </w:pPr>
            <w:r>
              <w:rPr>
                <w:rFonts w:eastAsia="Times New Roman"/>
                <w:b/>
                <w:bCs/>
                <w:color w:val="000000"/>
                <w:sz w:val="24"/>
                <w:szCs w:val="24"/>
                <w:lang w:eastAsia="cs-CZ"/>
              </w:rPr>
              <w:t xml:space="preserve">DLAŽDICE, </w:t>
            </w:r>
            <w:proofErr w:type="spellStart"/>
            <w:r>
              <w:rPr>
                <w:rFonts w:eastAsia="Times New Roman"/>
                <w:b/>
                <w:bCs/>
                <w:color w:val="000000"/>
                <w:sz w:val="24"/>
                <w:szCs w:val="24"/>
                <w:lang w:eastAsia="cs-CZ"/>
              </w:rPr>
              <w:t>PODLOŽkY</w:t>
            </w:r>
            <w:proofErr w:type="spellEnd"/>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139"/>
        </w:trPr>
        <w:tc>
          <w:tcPr>
            <w:tcW w:w="1126" w:type="dxa"/>
            <w:noWrap/>
            <w:vAlign w:val="bottom"/>
            <w:hideMark/>
          </w:tcPr>
          <w:p w:rsidR="00C3713B" w:rsidRDefault="00C3713B">
            <w:pPr>
              <w:spacing w:after="0"/>
            </w:pPr>
          </w:p>
        </w:tc>
        <w:tc>
          <w:tcPr>
            <w:tcW w:w="1166" w:type="dxa"/>
            <w:noWrap/>
            <w:vAlign w:val="bottom"/>
            <w:hideMark/>
          </w:tcPr>
          <w:p w:rsidR="00C3713B" w:rsidRDefault="00C3713B">
            <w:pPr>
              <w:spacing w:after="0"/>
            </w:pPr>
          </w:p>
        </w:tc>
        <w:tc>
          <w:tcPr>
            <w:tcW w:w="588"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471"/>
        </w:trPr>
        <w:tc>
          <w:tcPr>
            <w:tcW w:w="1126" w:type="dxa"/>
            <w:noWrap/>
            <w:vAlign w:val="bottom"/>
            <w:hideMark/>
          </w:tcPr>
          <w:p w:rsidR="00C3713B" w:rsidRDefault="00C3713B">
            <w:pPr>
              <w:spacing w:after="0"/>
            </w:pPr>
          </w:p>
        </w:tc>
        <w:tc>
          <w:tcPr>
            <w:tcW w:w="1166" w:type="dxa"/>
            <w:tcBorders>
              <w:top w:val="single" w:sz="8" w:space="0" w:color="auto"/>
              <w:left w:val="single" w:sz="8" w:space="0" w:color="auto"/>
              <w:bottom w:val="nil"/>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Přeložit</w:t>
            </w:r>
          </w:p>
        </w:tc>
        <w:tc>
          <w:tcPr>
            <w:tcW w:w="1548" w:type="dxa"/>
            <w:gridSpan w:val="2"/>
            <w:tcBorders>
              <w:top w:val="single" w:sz="8" w:space="0" w:color="auto"/>
              <w:left w:val="nil"/>
              <w:bottom w:val="single" w:sz="4" w:space="0" w:color="auto"/>
              <w:right w:val="single" w:sz="8" w:space="0" w:color="000000"/>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z toho polámané</w:t>
            </w:r>
          </w:p>
        </w:tc>
        <w:tc>
          <w:tcPr>
            <w:tcW w:w="960" w:type="dxa"/>
            <w:noWrap/>
            <w:vAlign w:val="bottom"/>
            <w:hideMark/>
          </w:tcPr>
          <w:p w:rsidR="00C3713B" w:rsidRDefault="00C3713B">
            <w:pPr>
              <w:spacing w:after="0"/>
            </w:pPr>
          </w:p>
        </w:tc>
        <w:tc>
          <w:tcPr>
            <w:tcW w:w="3040" w:type="dxa"/>
            <w:gridSpan w:val="3"/>
            <w:noWrap/>
            <w:vAlign w:val="bottom"/>
            <w:hideMark/>
          </w:tcPr>
          <w:p w:rsidR="00C3713B" w:rsidRDefault="00C3713B">
            <w:pPr>
              <w:spacing w:after="0" w:line="240" w:lineRule="auto"/>
              <w:rPr>
                <w:rFonts w:eastAsia="Times New Roman"/>
                <w:b/>
                <w:bCs/>
                <w:color w:val="000000"/>
                <w:lang w:eastAsia="cs-CZ"/>
              </w:rPr>
            </w:pPr>
            <w:r>
              <w:rPr>
                <w:rFonts w:eastAsia="Times New Roman"/>
                <w:b/>
                <w:bCs/>
                <w:color w:val="000000"/>
                <w:lang w:eastAsia="cs-CZ"/>
              </w:rPr>
              <w:t>Podložky zesílené (dle foto):</w:t>
            </w:r>
          </w:p>
        </w:tc>
      </w:tr>
      <w:tr w:rsidR="00C3713B" w:rsidTr="00C3713B">
        <w:trPr>
          <w:trHeight w:val="219"/>
        </w:trPr>
        <w:tc>
          <w:tcPr>
            <w:tcW w:w="1126" w:type="dxa"/>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Sektor (schéma)</w:t>
            </w:r>
          </w:p>
        </w:tc>
        <w:tc>
          <w:tcPr>
            <w:tcW w:w="1166" w:type="dxa"/>
            <w:tcBorders>
              <w:top w:val="nil"/>
              <w:left w:val="single" w:sz="8" w:space="0" w:color="auto"/>
              <w:bottom w:val="nil"/>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588" w:type="dxa"/>
            <w:tcBorders>
              <w:top w:val="nil"/>
              <w:left w:val="nil"/>
              <w:bottom w:val="nil"/>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béžové</w:t>
            </w:r>
          </w:p>
        </w:tc>
        <w:tc>
          <w:tcPr>
            <w:tcW w:w="960" w:type="dxa"/>
            <w:tcBorders>
              <w:top w:val="nil"/>
              <w:left w:val="nil"/>
              <w:bottom w:val="nil"/>
              <w:right w:val="single" w:sz="8" w:space="0" w:color="auto"/>
            </w:tcBorders>
            <w:noWrap/>
            <w:vAlign w:val="bottom"/>
            <w:hideMark/>
          </w:tcPr>
          <w:p w:rsidR="00C3713B" w:rsidRDefault="00C3713B">
            <w:pPr>
              <w:spacing w:after="0" w:line="240" w:lineRule="auto"/>
              <w:jc w:val="right"/>
              <w:rPr>
                <w:rFonts w:eastAsia="Times New Roman"/>
                <w:color w:val="000000"/>
                <w:lang w:eastAsia="cs-CZ"/>
              </w:rPr>
            </w:pPr>
            <w:proofErr w:type="spellStart"/>
            <w:r>
              <w:rPr>
                <w:rFonts w:eastAsia="Times New Roman"/>
                <w:color w:val="000000"/>
                <w:lang w:eastAsia="cs-CZ"/>
              </w:rPr>
              <w:t>červhnědé</w:t>
            </w:r>
            <w:proofErr w:type="spellEnd"/>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223"/>
        </w:trPr>
        <w:tc>
          <w:tcPr>
            <w:tcW w:w="1126" w:type="dxa"/>
            <w:tcBorders>
              <w:top w:val="single" w:sz="8" w:space="0" w:color="auto"/>
              <w:left w:val="single" w:sz="8" w:space="0" w:color="auto"/>
              <w:bottom w:val="single" w:sz="4"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A</w:t>
            </w:r>
          </w:p>
        </w:tc>
        <w:tc>
          <w:tcPr>
            <w:tcW w:w="1166" w:type="dxa"/>
            <w:tcBorders>
              <w:top w:val="single" w:sz="8" w:space="0" w:color="auto"/>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19</w:t>
            </w:r>
          </w:p>
        </w:tc>
        <w:tc>
          <w:tcPr>
            <w:tcW w:w="588" w:type="dxa"/>
            <w:tcBorders>
              <w:top w:val="single" w:sz="8" w:space="0" w:color="auto"/>
              <w:left w:val="nil"/>
              <w:bottom w:val="single" w:sz="4" w:space="0" w:color="auto"/>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tcBorders>
              <w:top w:val="single" w:sz="8" w:space="0" w:color="auto"/>
              <w:left w:val="nil"/>
              <w:bottom w:val="single" w:sz="4" w:space="0" w:color="auto"/>
              <w:right w:val="single" w:sz="8"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noWrap/>
            <w:vAlign w:val="bottom"/>
            <w:hideMark/>
          </w:tcPr>
          <w:p w:rsidR="00C3713B" w:rsidRDefault="00C3713B">
            <w:pPr>
              <w:spacing w:after="0"/>
            </w:pPr>
          </w:p>
        </w:tc>
        <w:tc>
          <w:tcPr>
            <w:tcW w:w="1120" w:type="dxa"/>
            <w:tcBorders>
              <w:top w:val="single" w:sz="8" w:space="0" w:color="auto"/>
              <w:left w:val="single" w:sz="8" w:space="0" w:color="auto"/>
              <w:bottom w:val="single" w:sz="4" w:space="0" w:color="auto"/>
              <w:right w:val="single" w:sz="4" w:space="0" w:color="auto"/>
            </w:tcBorders>
            <w:noWrap/>
            <w:vAlign w:val="bottom"/>
            <w:hideMark/>
          </w:tcPr>
          <w:p w:rsidR="00C3713B" w:rsidRDefault="00C3713B">
            <w:pPr>
              <w:spacing w:after="0" w:line="240" w:lineRule="auto"/>
              <w:rPr>
                <w:rFonts w:eastAsia="Times New Roman"/>
                <w:b/>
                <w:bCs/>
                <w:color w:val="000000"/>
                <w:lang w:eastAsia="cs-CZ"/>
              </w:rPr>
            </w:pPr>
            <w:r>
              <w:rPr>
                <w:rFonts w:eastAsia="Times New Roman"/>
                <w:b/>
                <w:bCs/>
                <w:color w:val="000000"/>
                <w:lang w:eastAsia="cs-CZ"/>
              </w:rPr>
              <w:t xml:space="preserve"> 5 + cm</w:t>
            </w:r>
          </w:p>
        </w:tc>
        <w:tc>
          <w:tcPr>
            <w:tcW w:w="960" w:type="dxa"/>
            <w:tcBorders>
              <w:top w:val="single" w:sz="8" w:space="0" w:color="auto"/>
              <w:left w:val="nil"/>
              <w:bottom w:val="single" w:sz="4" w:space="0" w:color="auto"/>
              <w:right w:val="single" w:sz="8" w:space="0" w:color="auto"/>
            </w:tcBorders>
            <w:noWrap/>
            <w:vAlign w:val="center"/>
            <w:hideMark/>
          </w:tcPr>
          <w:p w:rsidR="00C3713B" w:rsidRDefault="00C3713B">
            <w:pPr>
              <w:spacing w:after="0" w:line="240" w:lineRule="auto"/>
              <w:jc w:val="center"/>
              <w:rPr>
                <w:rFonts w:eastAsia="Times New Roman"/>
                <w:b/>
                <w:bCs/>
                <w:color w:val="000000"/>
                <w:lang w:eastAsia="cs-CZ"/>
              </w:rPr>
            </w:pPr>
            <w:r>
              <w:rPr>
                <w:rFonts w:eastAsia="Times New Roman"/>
                <w:b/>
                <w:bCs/>
                <w:color w:val="000000"/>
                <w:lang w:eastAsia="cs-CZ"/>
              </w:rPr>
              <w:t>300 ks</w:t>
            </w:r>
          </w:p>
        </w:tc>
        <w:tc>
          <w:tcPr>
            <w:tcW w:w="960" w:type="dxa"/>
            <w:noWrap/>
            <w:vAlign w:val="bottom"/>
            <w:hideMark/>
          </w:tcPr>
          <w:p w:rsidR="00C3713B" w:rsidRDefault="00C3713B">
            <w:pPr>
              <w:spacing w:after="0"/>
            </w:pPr>
          </w:p>
        </w:tc>
      </w:tr>
      <w:tr w:rsidR="00C3713B" w:rsidTr="00C3713B">
        <w:trPr>
          <w:trHeight w:val="237"/>
        </w:trPr>
        <w:tc>
          <w:tcPr>
            <w:tcW w:w="1126" w:type="dxa"/>
            <w:tcBorders>
              <w:top w:val="nil"/>
              <w:left w:val="single" w:sz="8" w:space="0" w:color="auto"/>
              <w:bottom w:val="single" w:sz="4"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B</w:t>
            </w:r>
          </w:p>
        </w:tc>
        <w:tc>
          <w:tcPr>
            <w:tcW w:w="1166" w:type="dxa"/>
            <w:tcBorders>
              <w:top w:val="nil"/>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0</w:t>
            </w:r>
          </w:p>
        </w:tc>
        <w:tc>
          <w:tcPr>
            <w:tcW w:w="588" w:type="dxa"/>
            <w:tcBorders>
              <w:top w:val="nil"/>
              <w:left w:val="nil"/>
              <w:bottom w:val="single" w:sz="4" w:space="0" w:color="auto"/>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tcBorders>
              <w:top w:val="nil"/>
              <w:left w:val="nil"/>
              <w:bottom w:val="single" w:sz="4" w:space="0" w:color="auto"/>
              <w:right w:val="single" w:sz="8"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noWrap/>
            <w:vAlign w:val="bottom"/>
            <w:hideMark/>
          </w:tcPr>
          <w:p w:rsidR="00C3713B" w:rsidRDefault="00C3713B">
            <w:pPr>
              <w:spacing w:after="0"/>
            </w:pPr>
          </w:p>
        </w:tc>
        <w:tc>
          <w:tcPr>
            <w:tcW w:w="1120" w:type="dxa"/>
            <w:tcBorders>
              <w:top w:val="nil"/>
              <w:left w:val="single" w:sz="8" w:space="0" w:color="auto"/>
              <w:bottom w:val="single" w:sz="8" w:space="0" w:color="auto"/>
              <w:right w:val="single" w:sz="4" w:space="0" w:color="auto"/>
            </w:tcBorders>
            <w:noWrap/>
            <w:vAlign w:val="bottom"/>
            <w:hideMark/>
          </w:tcPr>
          <w:p w:rsidR="00C3713B" w:rsidRDefault="00C3713B">
            <w:pPr>
              <w:spacing w:after="0" w:line="240" w:lineRule="auto"/>
              <w:rPr>
                <w:rFonts w:eastAsia="Times New Roman"/>
                <w:b/>
                <w:bCs/>
                <w:color w:val="000000"/>
                <w:lang w:eastAsia="cs-CZ"/>
              </w:rPr>
            </w:pPr>
            <w:r>
              <w:rPr>
                <w:rFonts w:eastAsia="Times New Roman"/>
                <w:b/>
                <w:bCs/>
                <w:color w:val="000000"/>
                <w:lang w:eastAsia="cs-CZ"/>
              </w:rPr>
              <w:t xml:space="preserve"> 10 + cm</w:t>
            </w:r>
          </w:p>
        </w:tc>
        <w:tc>
          <w:tcPr>
            <w:tcW w:w="960" w:type="dxa"/>
            <w:tcBorders>
              <w:top w:val="nil"/>
              <w:left w:val="nil"/>
              <w:bottom w:val="single" w:sz="8" w:space="0" w:color="auto"/>
              <w:right w:val="single" w:sz="8" w:space="0" w:color="auto"/>
            </w:tcBorders>
            <w:noWrap/>
            <w:vAlign w:val="center"/>
            <w:hideMark/>
          </w:tcPr>
          <w:p w:rsidR="00C3713B" w:rsidRDefault="009C040A">
            <w:pPr>
              <w:spacing w:after="0" w:line="240" w:lineRule="auto"/>
              <w:jc w:val="center"/>
              <w:rPr>
                <w:rFonts w:eastAsia="Times New Roman"/>
                <w:b/>
                <w:bCs/>
                <w:color w:val="000000"/>
                <w:lang w:eastAsia="cs-CZ"/>
              </w:rPr>
            </w:pPr>
            <w:r>
              <w:rPr>
                <w:rFonts w:eastAsia="Times New Roman"/>
                <w:b/>
                <w:bCs/>
                <w:color w:val="000000"/>
                <w:lang w:eastAsia="cs-CZ"/>
              </w:rPr>
              <w:t>2</w:t>
            </w:r>
            <w:r w:rsidR="00C3713B">
              <w:rPr>
                <w:rFonts w:eastAsia="Times New Roman"/>
                <w:b/>
                <w:bCs/>
                <w:color w:val="000000"/>
                <w:lang w:eastAsia="cs-CZ"/>
              </w:rPr>
              <w:t>0 Ks</w:t>
            </w:r>
          </w:p>
        </w:tc>
        <w:tc>
          <w:tcPr>
            <w:tcW w:w="960" w:type="dxa"/>
            <w:noWrap/>
            <w:vAlign w:val="bottom"/>
            <w:hideMark/>
          </w:tcPr>
          <w:p w:rsidR="00C3713B" w:rsidRDefault="00C3713B">
            <w:pPr>
              <w:spacing w:after="0"/>
            </w:pPr>
          </w:p>
        </w:tc>
      </w:tr>
      <w:tr w:rsidR="00C3713B" w:rsidTr="00C3713B">
        <w:trPr>
          <w:trHeight w:val="217"/>
        </w:trPr>
        <w:tc>
          <w:tcPr>
            <w:tcW w:w="1126" w:type="dxa"/>
            <w:tcBorders>
              <w:top w:val="nil"/>
              <w:left w:val="single" w:sz="8" w:space="0" w:color="auto"/>
              <w:bottom w:val="single" w:sz="4"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C</w:t>
            </w:r>
          </w:p>
        </w:tc>
        <w:tc>
          <w:tcPr>
            <w:tcW w:w="1166" w:type="dxa"/>
            <w:tcBorders>
              <w:top w:val="nil"/>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4</w:t>
            </w:r>
          </w:p>
        </w:tc>
        <w:tc>
          <w:tcPr>
            <w:tcW w:w="588" w:type="dxa"/>
            <w:tcBorders>
              <w:top w:val="nil"/>
              <w:left w:val="nil"/>
              <w:bottom w:val="single" w:sz="4" w:space="0" w:color="auto"/>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tcBorders>
              <w:top w:val="nil"/>
              <w:left w:val="nil"/>
              <w:bottom w:val="single" w:sz="4" w:space="0" w:color="auto"/>
              <w:right w:val="single" w:sz="8"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231"/>
        </w:trPr>
        <w:tc>
          <w:tcPr>
            <w:tcW w:w="1126" w:type="dxa"/>
            <w:tcBorders>
              <w:top w:val="nil"/>
              <w:left w:val="single" w:sz="8" w:space="0" w:color="auto"/>
              <w:bottom w:val="single" w:sz="4"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D</w:t>
            </w:r>
          </w:p>
        </w:tc>
        <w:tc>
          <w:tcPr>
            <w:tcW w:w="1166" w:type="dxa"/>
            <w:tcBorders>
              <w:top w:val="nil"/>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14</w:t>
            </w:r>
          </w:p>
        </w:tc>
        <w:tc>
          <w:tcPr>
            <w:tcW w:w="588" w:type="dxa"/>
            <w:tcBorders>
              <w:top w:val="nil"/>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1</w:t>
            </w:r>
          </w:p>
        </w:tc>
        <w:tc>
          <w:tcPr>
            <w:tcW w:w="960" w:type="dxa"/>
            <w:tcBorders>
              <w:top w:val="nil"/>
              <w:left w:val="nil"/>
              <w:bottom w:val="single" w:sz="4" w:space="0" w:color="auto"/>
              <w:right w:val="single" w:sz="8"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2</w:t>
            </w:r>
          </w:p>
        </w:tc>
        <w:tc>
          <w:tcPr>
            <w:tcW w:w="960" w:type="dxa"/>
            <w:noWrap/>
            <w:vAlign w:val="bottom"/>
            <w:hideMark/>
          </w:tcPr>
          <w:p w:rsidR="00C3713B" w:rsidRDefault="00C3713B">
            <w:pPr>
              <w:spacing w:after="0"/>
            </w:pPr>
          </w:p>
        </w:tc>
        <w:tc>
          <w:tcPr>
            <w:tcW w:w="3040" w:type="dxa"/>
            <w:gridSpan w:val="3"/>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nespotřebované odebereme</w:t>
            </w:r>
          </w:p>
        </w:tc>
      </w:tr>
      <w:tr w:rsidR="00C3713B" w:rsidTr="00C3713B">
        <w:trPr>
          <w:trHeight w:val="221"/>
        </w:trPr>
        <w:tc>
          <w:tcPr>
            <w:tcW w:w="1126" w:type="dxa"/>
            <w:tcBorders>
              <w:top w:val="nil"/>
              <w:left w:val="single" w:sz="8" w:space="0" w:color="auto"/>
              <w:bottom w:val="single" w:sz="4"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E</w:t>
            </w:r>
          </w:p>
        </w:tc>
        <w:tc>
          <w:tcPr>
            <w:tcW w:w="1166" w:type="dxa"/>
            <w:tcBorders>
              <w:top w:val="nil"/>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0</w:t>
            </w:r>
          </w:p>
        </w:tc>
        <w:tc>
          <w:tcPr>
            <w:tcW w:w="588" w:type="dxa"/>
            <w:tcBorders>
              <w:top w:val="nil"/>
              <w:left w:val="nil"/>
              <w:bottom w:val="single" w:sz="4" w:space="0" w:color="auto"/>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tcBorders>
              <w:top w:val="nil"/>
              <w:left w:val="nil"/>
              <w:bottom w:val="single" w:sz="4" w:space="0" w:color="auto"/>
              <w:right w:val="single" w:sz="8"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239"/>
        </w:trPr>
        <w:tc>
          <w:tcPr>
            <w:tcW w:w="1126" w:type="dxa"/>
            <w:tcBorders>
              <w:top w:val="nil"/>
              <w:left w:val="single" w:sz="8" w:space="0" w:color="auto"/>
              <w:bottom w:val="single" w:sz="4"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F</w:t>
            </w:r>
          </w:p>
        </w:tc>
        <w:tc>
          <w:tcPr>
            <w:tcW w:w="1166" w:type="dxa"/>
            <w:tcBorders>
              <w:top w:val="nil"/>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1</w:t>
            </w:r>
          </w:p>
        </w:tc>
        <w:tc>
          <w:tcPr>
            <w:tcW w:w="588" w:type="dxa"/>
            <w:tcBorders>
              <w:top w:val="nil"/>
              <w:left w:val="nil"/>
              <w:bottom w:val="single" w:sz="4" w:space="0" w:color="auto"/>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tcBorders>
              <w:top w:val="nil"/>
              <w:left w:val="nil"/>
              <w:bottom w:val="single" w:sz="4" w:space="0" w:color="auto"/>
              <w:right w:val="single" w:sz="8"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243"/>
        </w:trPr>
        <w:tc>
          <w:tcPr>
            <w:tcW w:w="1126" w:type="dxa"/>
            <w:tcBorders>
              <w:top w:val="nil"/>
              <w:left w:val="single" w:sz="8" w:space="0" w:color="auto"/>
              <w:bottom w:val="single" w:sz="4"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G</w:t>
            </w:r>
          </w:p>
        </w:tc>
        <w:tc>
          <w:tcPr>
            <w:tcW w:w="1166" w:type="dxa"/>
            <w:tcBorders>
              <w:top w:val="nil"/>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20</w:t>
            </w:r>
          </w:p>
        </w:tc>
        <w:tc>
          <w:tcPr>
            <w:tcW w:w="588" w:type="dxa"/>
            <w:tcBorders>
              <w:top w:val="nil"/>
              <w:left w:val="nil"/>
              <w:bottom w:val="single" w:sz="4" w:space="0" w:color="auto"/>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tcBorders>
              <w:top w:val="nil"/>
              <w:left w:val="nil"/>
              <w:bottom w:val="single" w:sz="4" w:space="0" w:color="auto"/>
              <w:right w:val="single" w:sz="8"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247"/>
        </w:trPr>
        <w:tc>
          <w:tcPr>
            <w:tcW w:w="1126" w:type="dxa"/>
            <w:tcBorders>
              <w:top w:val="nil"/>
              <w:left w:val="single" w:sz="8" w:space="0" w:color="auto"/>
              <w:bottom w:val="single" w:sz="4"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H</w:t>
            </w:r>
          </w:p>
        </w:tc>
        <w:tc>
          <w:tcPr>
            <w:tcW w:w="1166" w:type="dxa"/>
            <w:tcBorders>
              <w:top w:val="nil"/>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3</w:t>
            </w:r>
          </w:p>
        </w:tc>
        <w:tc>
          <w:tcPr>
            <w:tcW w:w="588" w:type="dxa"/>
            <w:tcBorders>
              <w:top w:val="nil"/>
              <w:left w:val="nil"/>
              <w:bottom w:val="single" w:sz="4" w:space="0" w:color="auto"/>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tcBorders>
              <w:top w:val="nil"/>
              <w:left w:val="nil"/>
              <w:bottom w:val="single" w:sz="4" w:space="0" w:color="auto"/>
              <w:right w:val="single" w:sz="8"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251"/>
        </w:trPr>
        <w:tc>
          <w:tcPr>
            <w:tcW w:w="1126" w:type="dxa"/>
            <w:tcBorders>
              <w:top w:val="nil"/>
              <w:left w:val="single" w:sz="8" w:space="0" w:color="auto"/>
              <w:bottom w:val="single" w:sz="4"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J</w:t>
            </w:r>
          </w:p>
        </w:tc>
        <w:tc>
          <w:tcPr>
            <w:tcW w:w="1166" w:type="dxa"/>
            <w:tcBorders>
              <w:top w:val="nil"/>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2</w:t>
            </w:r>
          </w:p>
        </w:tc>
        <w:tc>
          <w:tcPr>
            <w:tcW w:w="588" w:type="dxa"/>
            <w:tcBorders>
              <w:top w:val="nil"/>
              <w:left w:val="nil"/>
              <w:bottom w:val="single" w:sz="4" w:space="0" w:color="auto"/>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tcBorders>
              <w:top w:val="nil"/>
              <w:left w:val="nil"/>
              <w:bottom w:val="single" w:sz="4" w:space="0" w:color="auto"/>
              <w:right w:val="single" w:sz="8"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255"/>
        </w:trPr>
        <w:tc>
          <w:tcPr>
            <w:tcW w:w="1126" w:type="dxa"/>
            <w:tcBorders>
              <w:top w:val="nil"/>
              <w:left w:val="single" w:sz="8" w:space="0" w:color="auto"/>
              <w:bottom w:val="single" w:sz="4"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K</w:t>
            </w:r>
          </w:p>
        </w:tc>
        <w:tc>
          <w:tcPr>
            <w:tcW w:w="1166" w:type="dxa"/>
            <w:tcBorders>
              <w:top w:val="nil"/>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0</w:t>
            </w:r>
          </w:p>
        </w:tc>
        <w:tc>
          <w:tcPr>
            <w:tcW w:w="588" w:type="dxa"/>
            <w:tcBorders>
              <w:top w:val="nil"/>
              <w:left w:val="nil"/>
              <w:bottom w:val="single" w:sz="4" w:space="0" w:color="auto"/>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tcBorders>
              <w:top w:val="nil"/>
              <w:left w:val="nil"/>
              <w:bottom w:val="single" w:sz="4" w:space="0" w:color="auto"/>
              <w:right w:val="single" w:sz="8"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221"/>
        </w:trPr>
        <w:tc>
          <w:tcPr>
            <w:tcW w:w="1126" w:type="dxa"/>
            <w:tcBorders>
              <w:top w:val="nil"/>
              <w:left w:val="single" w:sz="8" w:space="0" w:color="auto"/>
              <w:bottom w:val="single" w:sz="4"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L</w:t>
            </w:r>
          </w:p>
        </w:tc>
        <w:tc>
          <w:tcPr>
            <w:tcW w:w="1166" w:type="dxa"/>
            <w:tcBorders>
              <w:top w:val="nil"/>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0</w:t>
            </w:r>
          </w:p>
        </w:tc>
        <w:tc>
          <w:tcPr>
            <w:tcW w:w="588" w:type="dxa"/>
            <w:tcBorders>
              <w:top w:val="nil"/>
              <w:left w:val="nil"/>
              <w:bottom w:val="single" w:sz="4" w:space="0" w:color="auto"/>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tcBorders>
              <w:top w:val="nil"/>
              <w:left w:val="nil"/>
              <w:bottom w:val="single" w:sz="4" w:space="0" w:color="auto"/>
              <w:right w:val="single" w:sz="8"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211"/>
        </w:trPr>
        <w:tc>
          <w:tcPr>
            <w:tcW w:w="1126" w:type="dxa"/>
            <w:tcBorders>
              <w:top w:val="nil"/>
              <w:left w:val="single" w:sz="8" w:space="0" w:color="auto"/>
              <w:bottom w:val="single" w:sz="4"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M</w:t>
            </w:r>
          </w:p>
        </w:tc>
        <w:tc>
          <w:tcPr>
            <w:tcW w:w="1166" w:type="dxa"/>
            <w:tcBorders>
              <w:top w:val="nil"/>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15</w:t>
            </w:r>
          </w:p>
        </w:tc>
        <w:tc>
          <w:tcPr>
            <w:tcW w:w="588" w:type="dxa"/>
            <w:tcBorders>
              <w:top w:val="nil"/>
              <w:left w:val="nil"/>
              <w:bottom w:val="single" w:sz="4" w:space="0" w:color="auto"/>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tcBorders>
              <w:top w:val="nil"/>
              <w:left w:val="nil"/>
              <w:bottom w:val="single" w:sz="4" w:space="0" w:color="auto"/>
              <w:right w:val="single" w:sz="8"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1</w:t>
            </w: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139"/>
        </w:trPr>
        <w:tc>
          <w:tcPr>
            <w:tcW w:w="1126" w:type="dxa"/>
            <w:tcBorders>
              <w:top w:val="nil"/>
              <w:left w:val="single" w:sz="8" w:space="0" w:color="auto"/>
              <w:bottom w:val="single" w:sz="4"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N</w:t>
            </w:r>
          </w:p>
        </w:tc>
        <w:tc>
          <w:tcPr>
            <w:tcW w:w="1166" w:type="dxa"/>
            <w:tcBorders>
              <w:top w:val="nil"/>
              <w:left w:val="nil"/>
              <w:bottom w:val="single" w:sz="4"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0</w:t>
            </w:r>
          </w:p>
        </w:tc>
        <w:tc>
          <w:tcPr>
            <w:tcW w:w="588" w:type="dxa"/>
            <w:tcBorders>
              <w:top w:val="nil"/>
              <w:left w:val="nil"/>
              <w:bottom w:val="single" w:sz="4" w:space="0" w:color="auto"/>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tcBorders>
              <w:top w:val="nil"/>
              <w:left w:val="nil"/>
              <w:bottom w:val="single" w:sz="4" w:space="0" w:color="auto"/>
              <w:right w:val="single" w:sz="8"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274"/>
        </w:trPr>
        <w:tc>
          <w:tcPr>
            <w:tcW w:w="1126" w:type="dxa"/>
            <w:tcBorders>
              <w:top w:val="nil"/>
              <w:left w:val="single" w:sz="8" w:space="0" w:color="auto"/>
              <w:bottom w:val="single" w:sz="8" w:space="0" w:color="auto"/>
              <w:right w:val="single" w:sz="8" w:space="0" w:color="auto"/>
            </w:tcBorders>
            <w:noWrap/>
            <w:vAlign w:val="bottom"/>
            <w:hideMark/>
          </w:tcPr>
          <w:p w:rsidR="00C3713B" w:rsidRDefault="00C3713B">
            <w:pPr>
              <w:spacing w:after="0" w:line="240" w:lineRule="auto"/>
              <w:jc w:val="center"/>
              <w:rPr>
                <w:rFonts w:eastAsia="Times New Roman"/>
                <w:color w:val="000000"/>
                <w:lang w:eastAsia="cs-CZ"/>
              </w:rPr>
            </w:pPr>
            <w:r>
              <w:rPr>
                <w:rFonts w:eastAsia="Times New Roman"/>
                <w:color w:val="000000"/>
                <w:lang w:eastAsia="cs-CZ"/>
              </w:rPr>
              <w:t>O</w:t>
            </w:r>
          </w:p>
        </w:tc>
        <w:tc>
          <w:tcPr>
            <w:tcW w:w="1166" w:type="dxa"/>
            <w:tcBorders>
              <w:top w:val="nil"/>
              <w:left w:val="nil"/>
              <w:bottom w:val="single" w:sz="8" w:space="0" w:color="auto"/>
              <w:right w:val="single" w:sz="4" w:space="0" w:color="auto"/>
            </w:tcBorders>
            <w:noWrap/>
            <w:vAlign w:val="bottom"/>
            <w:hideMark/>
          </w:tcPr>
          <w:p w:rsidR="00C3713B" w:rsidRDefault="00C3713B">
            <w:pPr>
              <w:spacing w:after="0" w:line="240" w:lineRule="auto"/>
              <w:jc w:val="right"/>
              <w:rPr>
                <w:rFonts w:eastAsia="Times New Roman"/>
                <w:color w:val="000000"/>
                <w:lang w:eastAsia="cs-CZ"/>
              </w:rPr>
            </w:pPr>
            <w:r>
              <w:rPr>
                <w:rFonts w:eastAsia="Times New Roman"/>
                <w:color w:val="000000"/>
                <w:lang w:eastAsia="cs-CZ"/>
              </w:rPr>
              <w:t>2</w:t>
            </w:r>
          </w:p>
        </w:tc>
        <w:tc>
          <w:tcPr>
            <w:tcW w:w="588" w:type="dxa"/>
            <w:tcBorders>
              <w:top w:val="nil"/>
              <w:left w:val="nil"/>
              <w:bottom w:val="single" w:sz="8" w:space="0" w:color="auto"/>
              <w:right w:val="single" w:sz="4"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tcBorders>
              <w:top w:val="nil"/>
              <w:left w:val="nil"/>
              <w:bottom w:val="single" w:sz="8" w:space="0" w:color="auto"/>
              <w:right w:val="single" w:sz="8" w:space="0" w:color="auto"/>
            </w:tcBorders>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 </w:t>
            </w: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282"/>
        </w:trPr>
        <w:tc>
          <w:tcPr>
            <w:tcW w:w="1126" w:type="dxa"/>
            <w:tcBorders>
              <w:top w:val="nil"/>
              <w:left w:val="single" w:sz="8" w:space="0" w:color="auto"/>
              <w:bottom w:val="single" w:sz="8" w:space="0" w:color="auto"/>
              <w:right w:val="single" w:sz="8" w:space="0" w:color="auto"/>
            </w:tcBorders>
            <w:noWrap/>
            <w:vAlign w:val="bottom"/>
            <w:hideMark/>
          </w:tcPr>
          <w:p w:rsidR="00C3713B" w:rsidRDefault="00C3713B">
            <w:pPr>
              <w:spacing w:after="0" w:line="240" w:lineRule="auto"/>
              <w:jc w:val="center"/>
              <w:rPr>
                <w:rFonts w:eastAsia="Times New Roman"/>
                <w:b/>
                <w:bCs/>
                <w:color w:val="000000"/>
                <w:lang w:eastAsia="cs-CZ"/>
              </w:rPr>
            </w:pPr>
            <w:r>
              <w:rPr>
                <w:rFonts w:eastAsia="Times New Roman"/>
                <w:b/>
                <w:bCs/>
                <w:color w:val="000000"/>
                <w:lang w:eastAsia="cs-CZ"/>
              </w:rPr>
              <w:t>celkem</w:t>
            </w:r>
          </w:p>
        </w:tc>
        <w:tc>
          <w:tcPr>
            <w:tcW w:w="1166" w:type="dxa"/>
            <w:tcBorders>
              <w:top w:val="nil"/>
              <w:left w:val="nil"/>
              <w:bottom w:val="single" w:sz="8" w:space="0" w:color="auto"/>
              <w:right w:val="single" w:sz="4" w:space="0" w:color="auto"/>
            </w:tcBorders>
            <w:noWrap/>
            <w:vAlign w:val="bottom"/>
            <w:hideMark/>
          </w:tcPr>
          <w:p w:rsidR="00C3713B" w:rsidRDefault="00C3713B">
            <w:pPr>
              <w:spacing w:after="0" w:line="240" w:lineRule="auto"/>
              <w:jc w:val="right"/>
              <w:rPr>
                <w:rFonts w:eastAsia="Times New Roman"/>
                <w:b/>
                <w:bCs/>
                <w:color w:val="000000"/>
                <w:lang w:eastAsia="cs-CZ"/>
              </w:rPr>
            </w:pPr>
            <w:r>
              <w:rPr>
                <w:rFonts w:eastAsia="Times New Roman"/>
                <w:b/>
                <w:bCs/>
                <w:color w:val="000000"/>
                <w:lang w:eastAsia="cs-CZ"/>
              </w:rPr>
              <w:t>80</w:t>
            </w:r>
          </w:p>
        </w:tc>
        <w:tc>
          <w:tcPr>
            <w:tcW w:w="588" w:type="dxa"/>
            <w:tcBorders>
              <w:top w:val="nil"/>
              <w:left w:val="nil"/>
              <w:bottom w:val="single" w:sz="8" w:space="0" w:color="auto"/>
              <w:right w:val="single" w:sz="4" w:space="0" w:color="auto"/>
            </w:tcBorders>
            <w:noWrap/>
            <w:vAlign w:val="bottom"/>
            <w:hideMark/>
          </w:tcPr>
          <w:p w:rsidR="00C3713B" w:rsidRDefault="00C3713B">
            <w:pPr>
              <w:spacing w:after="0" w:line="240" w:lineRule="auto"/>
              <w:jc w:val="right"/>
              <w:rPr>
                <w:rFonts w:eastAsia="Times New Roman"/>
                <w:b/>
                <w:bCs/>
                <w:color w:val="000000"/>
                <w:lang w:eastAsia="cs-CZ"/>
              </w:rPr>
            </w:pPr>
            <w:r>
              <w:rPr>
                <w:rFonts w:eastAsia="Times New Roman"/>
                <w:b/>
                <w:bCs/>
                <w:color w:val="000000"/>
                <w:lang w:eastAsia="cs-CZ"/>
              </w:rPr>
              <w:t>1</w:t>
            </w:r>
          </w:p>
        </w:tc>
        <w:tc>
          <w:tcPr>
            <w:tcW w:w="960" w:type="dxa"/>
            <w:tcBorders>
              <w:top w:val="nil"/>
              <w:left w:val="nil"/>
              <w:bottom w:val="single" w:sz="8" w:space="0" w:color="auto"/>
              <w:right w:val="single" w:sz="8" w:space="0" w:color="auto"/>
            </w:tcBorders>
            <w:noWrap/>
            <w:vAlign w:val="bottom"/>
            <w:hideMark/>
          </w:tcPr>
          <w:p w:rsidR="00C3713B" w:rsidRDefault="00C3713B">
            <w:pPr>
              <w:spacing w:after="0" w:line="240" w:lineRule="auto"/>
              <w:jc w:val="right"/>
              <w:rPr>
                <w:rFonts w:eastAsia="Times New Roman"/>
                <w:b/>
                <w:bCs/>
                <w:color w:val="000000"/>
                <w:lang w:eastAsia="cs-CZ"/>
              </w:rPr>
            </w:pPr>
            <w:r>
              <w:rPr>
                <w:rFonts w:eastAsia="Times New Roman"/>
                <w:b/>
                <w:bCs/>
                <w:color w:val="000000"/>
                <w:lang w:eastAsia="cs-CZ"/>
              </w:rPr>
              <w:t>3</w:t>
            </w: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r w:rsidR="00C3713B" w:rsidTr="00C3713B">
        <w:trPr>
          <w:trHeight w:val="300"/>
        </w:trPr>
        <w:tc>
          <w:tcPr>
            <w:tcW w:w="3840" w:type="dxa"/>
            <w:gridSpan w:val="4"/>
            <w:noWrap/>
            <w:vAlign w:val="bottom"/>
            <w:hideMark/>
          </w:tcPr>
          <w:p w:rsidR="00C3713B" w:rsidRDefault="00C3713B">
            <w:pPr>
              <w:spacing w:after="0" w:line="240" w:lineRule="auto"/>
              <w:rPr>
                <w:rFonts w:eastAsia="Times New Roman"/>
                <w:color w:val="000000"/>
                <w:lang w:eastAsia="cs-CZ"/>
              </w:rPr>
            </w:pPr>
            <w:r>
              <w:rPr>
                <w:rFonts w:eastAsia="Times New Roman"/>
                <w:color w:val="000000"/>
                <w:lang w:eastAsia="cs-CZ"/>
              </w:rPr>
              <w:t>Dlaždice mají formát 60*60*6 CM</w:t>
            </w:r>
          </w:p>
        </w:tc>
        <w:tc>
          <w:tcPr>
            <w:tcW w:w="960" w:type="dxa"/>
            <w:noWrap/>
            <w:vAlign w:val="bottom"/>
            <w:hideMark/>
          </w:tcPr>
          <w:p w:rsidR="00C3713B" w:rsidRDefault="00C3713B">
            <w:pPr>
              <w:spacing w:after="0"/>
            </w:pPr>
          </w:p>
        </w:tc>
        <w:tc>
          <w:tcPr>
            <w:tcW w:w="1120" w:type="dxa"/>
            <w:noWrap/>
            <w:vAlign w:val="bottom"/>
            <w:hideMark/>
          </w:tcPr>
          <w:p w:rsidR="00C3713B" w:rsidRDefault="00C3713B">
            <w:pPr>
              <w:spacing w:after="0"/>
            </w:pPr>
          </w:p>
        </w:tc>
        <w:tc>
          <w:tcPr>
            <w:tcW w:w="960" w:type="dxa"/>
            <w:noWrap/>
            <w:vAlign w:val="bottom"/>
            <w:hideMark/>
          </w:tcPr>
          <w:p w:rsidR="00C3713B" w:rsidRDefault="00C3713B">
            <w:pPr>
              <w:spacing w:after="0"/>
            </w:pPr>
          </w:p>
        </w:tc>
        <w:tc>
          <w:tcPr>
            <w:tcW w:w="960" w:type="dxa"/>
            <w:noWrap/>
            <w:vAlign w:val="bottom"/>
            <w:hideMark/>
          </w:tcPr>
          <w:p w:rsidR="00C3713B" w:rsidRDefault="00C3713B">
            <w:pPr>
              <w:spacing w:after="0"/>
            </w:pPr>
          </w:p>
        </w:tc>
      </w:tr>
    </w:tbl>
    <w:p w:rsidR="00C3713B" w:rsidRDefault="00C3713B" w:rsidP="00C3713B">
      <w:pPr>
        <w:rPr>
          <w:b/>
        </w:rPr>
      </w:pPr>
    </w:p>
    <w:p w:rsidR="00C3713B" w:rsidRDefault="00C3713B" w:rsidP="00C3713B">
      <w:pPr>
        <w:pStyle w:val="Odstavecseseznamem"/>
        <w:numPr>
          <w:ilvl w:val="0"/>
          <w:numId w:val="1"/>
        </w:numPr>
        <w:spacing w:after="0"/>
        <w:ind w:left="284" w:hanging="284"/>
        <w:rPr>
          <w:b/>
        </w:rPr>
      </w:pPr>
      <w:r>
        <w:rPr>
          <w:b/>
        </w:rPr>
        <w:t>Termín provedení díla:</w:t>
      </w:r>
    </w:p>
    <w:p w:rsidR="00C3713B" w:rsidRDefault="00C3713B" w:rsidP="00C3713B">
      <w:r>
        <w:rPr>
          <w:b/>
        </w:rPr>
        <w:t xml:space="preserve">Do </w:t>
      </w:r>
      <w:proofErr w:type="gramStart"/>
      <w:r>
        <w:rPr>
          <w:b/>
        </w:rPr>
        <w:t>15.10.2022</w:t>
      </w:r>
      <w:proofErr w:type="gramEnd"/>
      <w:r>
        <w:t xml:space="preserve">, případně dle dohody </w:t>
      </w:r>
    </w:p>
    <w:p w:rsidR="00C3713B" w:rsidRDefault="00C3713B" w:rsidP="00C3713B">
      <w:pPr>
        <w:pStyle w:val="Odstavecseseznamem"/>
        <w:numPr>
          <w:ilvl w:val="0"/>
          <w:numId w:val="1"/>
        </w:numPr>
        <w:spacing w:after="0"/>
        <w:ind w:left="284" w:hanging="284"/>
        <w:rPr>
          <w:b/>
        </w:rPr>
      </w:pPr>
      <w:r>
        <w:rPr>
          <w:b/>
        </w:rPr>
        <w:t>Od uchazečů o zakázku požadujeme:</w:t>
      </w:r>
    </w:p>
    <w:p w:rsidR="00C3713B" w:rsidRDefault="00C3713B" w:rsidP="00C3713B">
      <w:pPr>
        <w:pStyle w:val="Odstavecseseznamem"/>
        <w:numPr>
          <w:ilvl w:val="0"/>
          <w:numId w:val="2"/>
        </w:numPr>
      </w:pPr>
      <w:r>
        <w:t xml:space="preserve">Doklad o způsobilosti zakázku </w:t>
      </w:r>
      <w:proofErr w:type="gramStart"/>
      <w:r>
        <w:t>provést  (kopie</w:t>
      </w:r>
      <w:proofErr w:type="gramEnd"/>
      <w:r>
        <w:t xml:space="preserve"> ŽL, oprávnění ke stavební údržbě)</w:t>
      </w:r>
    </w:p>
    <w:p w:rsidR="00C3713B" w:rsidRDefault="00C3713B" w:rsidP="00C3713B">
      <w:pPr>
        <w:pStyle w:val="Odstavecseseznamem"/>
        <w:numPr>
          <w:ilvl w:val="0"/>
          <w:numId w:val="2"/>
        </w:numPr>
      </w:pPr>
      <w:r>
        <w:t>Reference (v souladu s rozsahem a povahou poptávaného díla)</w:t>
      </w:r>
    </w:p>
    <w:p w:rsidR="00C3713B" w:rsidRDefault="00C3713B" w:rsidP="00C3713B">
      <w:pPr>
        <w:pStyle w:val="Odstavecseseznamem"/>
        <w:numPr>
          <w:ilvl w:val="0"/>
          <w:numId w:val="2"/>
        </w:numPr>
      </w:pPr>
      <w:r>
        <w:t>Návrh ceny za dílo</w:t>
      </w:r>
    </w:p>
    <w:p w:rsidR="00C3713B" w:rsidRDefault="00C3713B" w:rsidP="00C3713B">
      <w:pPr>
        <w:pStyle w:val="Odstavecseseznamem"/>
        <w:numPr>
          <w:ilvl w:val="0"/>
          <w:numId w:val="2"/>
        </w:numPr>
      </w:pPr>
      <w:r>
        <w:t>Čestné prohlášení, že uchazeč není v konkurzu, není předlužený, ani mu takový stav nehrozí</w:t>
      </w:r>
    </w:p>
    <w:p w:rsidR="00C3713B" w:rsidRDefault="00C3713B" w:rsidP="00C3713B">
      <w:pPr>
        <w:pStyle w:val="Odstavecseseznamem"/>
      </w:pPr>
    </w:p>
    <w:p w:rsidR="00C3713B" w:rsidRDefault="00C3713B" w:rsidP="00C3713B">
      <w:pPr>
        <w:pStyle w:val="Odstavecseseznamem"/>
        <w:numPr>
          <w:ilvl w:val="0"/>
          <w:numId w:val="1"/>
        </w:numPr>
        <w:ind w:left="284" w:hanging="284"/>
        <w:rPr>
          <w:b/>
        </w:rPr>
      </w:pPr>
      <w:r>
        <w:rPr>
          <w:b/>
        </w:rPr>
        <w:t xml:space="preserve">Prohlídka místa provedení díla v sídle zadavatele: </w:t>
      </w:r>
    </w:p>
    <w:p w:rsidR="00C3713B" w:rsidRDefault="00C3713B" w:rsidP="00C3713B">
      <w:pPr>
        <w:pStyle w:val="Odstavecseseznamem"/>
        <w:ind w:hanging="720"/>
      </w:pPr>
      <w:r>
        <w:rPr>
          <w:b/>
        </w:rPr>
        <w:t xml:space="preserve">Středa, </w:t>
      </w:r>
      <w:proofErr w:type="gramStart"/>
      <w:r>
        <w:rPr>
          <w:b/>
        </w:rPr>
        <w:t>20.7.2022</w:t>
      </w:r>
      <w:proofErr w:type="gramEnd"/>
      <w:r>
        <w:rPr>
          <w:b/>
        </w:rPr>
        <w:t xml:space="preserve"> v 16 hodin </w:t>
      </w:r>
      <w:r>
        <w:t>(nebo dle dohody se zadavatelem). Sraz na adrese Uzbecká 1463, Praha 10</w:t>
      </w:r>
    </w:p>
    <w:p w:rsidR="00C3713B" w:rsidRDefault="00C3713B" w:rsidP="00C3713B">
      <w:pPr>
        <w:pStyle w:val="Odstavecseseznamem"/>
        <w:ind w:hanging="720"/>
        <w:rPr>
          <w:b/>
        </w:rPr>
      </w:pPr>
    </w:p>
    <w:p w:rsidR="00C3713B" w:rsidRDefault="00C3713B" w:rsidP="00C3713B">
      <w:pPr>
        <w:pStyle w:val="Odstavecseseznamem"/>
        <w:numPr>
          <w:ilvl w:val="0"/>
          <w:numId w:val="1"/>
        </w:numPr>
        <w:ind w:left="284" w:hanging="284"/>
        <w:rPr>
          <w:b/>
        </w:rPr>
      </w:pPr>
      <w:r>
        <w:rPr>
          <w:b/>
        </w:rPr>
        <w:t>Termín podání nabídek</w:t>
      </w:r>
    </w:p>
    <w:p w:rsidR="00C3713B" w:rsidRDefault="00C3713B" w:rsidP="00C3713B">
      <w:pPr>
        <w:pStyle w:val="Odstavecseseznamem"/>
        <w:ind w:left="284" w:hanging="284"/>
        <w:rPr>
          <w:b/>
        </w:rPr>
      </w:pPr>
      <w:r>
        <w:rPr>
          <w:b/>
        </w:rPr>
        <w:t xml:space="preserve">Do </w:t>
      </w:r>
      <w:proofErr w:type="gramStart"/>
      <w:r>
        <w:rPr>
          <w:b/>
        </w:rPr>
        <w:t>30.7.2022</w:t>
      </w:r>
      <w:proofErr w:type="gramEnd"/>
    </w:p>
    <w:p w:rsidR="00C3713B" w:rsidRDefault="00C3713B" w:rsidP="00C3713B">
      <w:pPr>
        <w:pStyle w:val="Odstavecseseznamem"/>
        <w:ind w:left="284" w:hanging="284"/>
        <w:rPr>
          <w:b/>
        </w:rPr>
      </w:pPr>
    </w:p>
    <w:p w:rsidR="00C3713B" w:rsidRDefault="00C3713B" w:rsidP="00C3713B">
      <w:pPr>
        <w:pStyle w:val="Odstavecseseznamem"/>
        <w:numPr>
          <w:ilvl w:val="0"/>
          <w:numId w:val="1"/>
        </w:numPr>
        <w:tabs>
          <w:tab w:val="left" w:pos="284"/>
        </w:tabs>
        <w:ind w:hanging="720"/>
        <w:rPr>
          <w:b/>
        </w:rPr>
      </w:pPr>
      <w:r>
        <w:rPr>
          <w:b/>
        </w:rPr>
        <w:t>Vyhodnocení nabídek:</w:t>
      </w:r>
    </w:p>
    <w:p w:rsidR="00C3713B" w:rsidRDefault="00C3713B" w:rsidP="00C3713B">
      <w:pPr>
        <w:pStyle w:val="Odstavecseseznamem"/>
        <w:ind w:left="0"/>
        <w:rPr>
          <w:b/>
        </w:rPr>
      </w:pPr>
      <w:r>
        <w:t xml:space="preserve">Do </w:t>
      </w:r>
      <w:proofErr w:type="gramStart"/>
      <w:r>
        <w:rPr>
          <w:b/>
        </w:rPr>
        <w:t>7.8.2020</w:t>
      </w:r>
      <w:proofErr w:type="gramEnd"/>
    </w:p>
    <w:p w:rsidR="00AC1E8E" w:rsidRDefault="00AC1E8E" w:rsidP="00C3713B">
      <w:pPr>
        <w:pStyle w:val="Odstavecseseznamem"/>
        <w:ind w:left="0"/>
        <w:rPr>
          <w:b/>
        </w:rPr>
      </w:pPr>
    </w:p>
    <w:p w:rsidR="00204F8E" w:rsidRDefault="00204F8E" w:rsidP="00C3713B">
      <w:pPr>
        <w:pStyle w:val="Odstavecseseznamem"/>
        <w:ind w:left="0"/>
        <w:rPr>
          <w:b/>
        </w:rPr>
      </w:pPr>
    </w:p>
    <w:p w:rsidR="00204F8E" w:rsidRDefault="00204F8E" w:rsidP="00C3713B">
      <w:pPr>
        <w:pStyle w:val="Odstavecseseznamem"/>
        <w:ind w:left="0"/>
        <w:rPr>
          <w:b/>
        </w:rPr>
      </w:pPr>
    </w:p>
    <w:p w:rsidR="00AC1E8E" w:rsidRDefault="00204F8E" w:rsidP="00C3713B">
      <w:pPr>
        <w:pStyle w:val="Odstavecseseznamem"/>
        <w:ind w:left="0"/>
        <w:rPr>
          <w:b/>
        </w:rPr>
      </w:pPr>
      <w:r w:rsidRPr="00204F8E">
        <w:rPr>
          <w:noProof/>
          <w:lang w:eastAsia="cs-CZ"/>
        </w:rPr>
        <w:drawing>
          <wp:inline distT="0" distB="0" distL="0" distR="0" wp14:anchorId="31E77886" wp14:editId="18077E34">
            <wp:extent cx="5760720" cy="3985761"/>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985761"/>
                    </a:xfrm>
                    <a:prstGeom prst="rect">
                      <a:avLst/>
                    </a:prstGeom>
                    <a:noFill/>
                    <a:ln>
                      <a:noFill/>
                    </a:ln>
                  </pic:spPr>
                </pic:pic>
              </a:graphicData>
            </a:graphic>
          </wp:inline>
        </w:drawing>
      </w:r>
    </w:p>
    <w:p w:rsidR="00AC1E8E" w:rsidRDefault="00AC1E8E">
      <w:r>
        <w:rPr>
          <w:noProof/>
          <w:lang w:eastAsia="cs-CZ"/>
        </w:rPr>
        <w:lastRenderedPageBreak/>
        <w:drawing>
          <wp:inline distT="0" distB="0" distL="0" distR="0">
            <wp:extent cx="4838700" cy="3629026"/>
            <wp:effectExtent l="0" t="0" r="0" b="9525"/>
            <wp:docPr id="1" name="Obrázek 1" descr="H:\SVJ\OPRAVY, ÚDRŽBA\Terasy a průjezd\Terasy\stažený sou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VJ\OPRAVY, ÚDRŽBA\Terasy a průjezd\Terasy\stažený soub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7102" cy="3627827"/>
                    </a:xfrm>
                    <a:prstGeom prst="rect">
                      <a:avLst/>
                    </a:prstGeom>
                    <a:noFill/>
                    <a:ln>
                      <a:noFill/>
                    </a:ln>
                  </pic:spPr>
                </pic:pic>
              </a:graphicData>
            </a:graphic>
          </wp:inline>
        </w:drawing>
      </w:r>
    </w:p>
    <w:p w:rsidR="00AC1E8E" w:rsidRDefault="00AC1E8E"/>
    <w:p w:rsidR="00204F8E" w:rsidRDefault="00204F8E">
      <w:r>
        <w:rPr>
          <w:noProof/>
          <w:lang w:eastAsia="cs-CZ"/>
        </w:rPr>
        <w:drawing>
          <wp:inline distT="0" distB="0" distL="0" distR="0" wp14:anchorId="16D25241">
            <wp:extent cx="4840605" cy="362712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0605" cy="3627120"/>
                    </a:xfrm>
                    <a:prstGeom prst="rect">
                      <a:avLst/>
                    </a:prstGeom>
                    <a:noFill/>
                  </pic:spPr>
                </pic:pic>
              </a:graphicData>
            </a:graphic>
          </wp:inline>
        </w:drawing>
      </w:r>
    </w:p>
    <w:p w:rsidR="00204F8E" w:rsidRDefault="00204F8E"/>
    <w:p w:rsidR="009C040A" w:rsidRDefault="009C040A">
      <w:r>
        <w:rPr>
          <w:noProof/>
          <w:lang w:eastAsia="cs-CZ"/>
        </w:rPr>
        <w:lastRenderedPageBreak/>
        <w:drawing>
          <wp:inline distT="0" distB="0" distL="0" distR="0" wp14:anchorId="328165E1">
            <wp:extent cx="4895215" cy="3676015"/>
            <wp:effectExtent l="0" t="0" r="635"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215" cy="3676015"/>
                    </a:xfrm>
                    <a:prstGeom prst="rect">
                      <a:avLst/>
                    </a:prstGeom>
                    <a:noFill/>
                  </pic:spPr>
                </pic:pic>
              </a:graphicData>
            </a:graphic>
          </wp:inline>
        </w:drawing>
      </w:r>
    </w:p>
    <w:p w:rsidR="00A11602" w:rsidRDefault="00AC1E8E">
      <w:r>
        <w:rPr>
          <w:noProof/>
          <w:lang w:eastAsia="cs-CZ"/>
        </w:rPr>
        <mc:AlternateContent>
          <mc:Choice Requires="wps">
            <w:drawing>
              <wp:inline distT="0" distB="0" distL="0" distR="0" wp14:anchorId="3B87F4F4" wp14:editId="0DA18D7C">
                <wp:extent cx="666750" cy="666750"/>
                <wp:effectExtent l="0" t="0" r="0" b="0"/>
                <wp:docPr id="4" name="AutoShape 4" descr="https://email.seznam.cz/imageresize/?width=1565&amp;height=912&amp;mid=98230&amp;aid=4&amp;uid=38425447&amp;default=%2Fstatic%2Fwm%2Fimg%2Fdefault-imag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E8E" w:rsidRDefault="00AC1E8E" w:rsidP="00204F8E"/>
                        </w:txbxContent>
                      </wps:txbx>
                      <wps:bodyPr rot="0" vert="horz" wrap="square" lIns="91440" tIns="45720" rIns="91440" bIns="45720" anchor="t" anchorCtr="0" upright="1">
                        <a:noAutofit/>
                      </wps:bodyPr>
                    </wps:wsp>
                  </a:graphicData>
                </a:graphic>
              </wp:inline>
            </w:drawing>
          </mc:Choice>
          <mc:Fallback>
            <w:pict>
              <v:rect id="AutoShape 4" o:spid="_x0000_s1026" alt="https://email.seznam.cz/imageresize/?width=1565&amp;height=912&amp;mid=98230&amp;aid=4&amp;uid=38425447&amp;default=%2Fstatic%2Fwm%2Fimg%2Fdefault-image.svg" style="width:5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" filled="f" stroked="f">
                <o:lock v:ext="edit" aspectratio="t"/>
                <v:textbox>
                  <w:txbxContent>
                    <w:p w:rsidR="00AC1E8E" w:rsidRDefault="00AC1E8E" w:rsidP="00204F8E"/>
                  </w:txbxContent>
                </v:textbox>
                <w10:anchorlock/>
              </v:rect>
            </w:pict>
          </mc:Fallback>
        </mc:AlternateContent>
      </w:r>
      <w:r>
        <w:rPr>
          <w:noProof/>
          <w:lang w:eastAsia="cs-CZ"/>
        </w:rPr>
        <mc:AlternateContent>
          <mc:Choice Requires="wps">
            <w:drawing>
              <wp:inline distT="0" distB="0" distL="0" distR="0" wp14:anchorId="7A2A709B" wp14:editId="492EF66D">
                <wp:extent cx="304800" cy="304800"/>
                <wp:effectExtent l="0" t="0" r="0" b="0"/>
                <wp:docPr id="2" name="AutoShape 2" descr="https://email.seznam.cz/imageresize/?width=1565&amp;height=912&amp;mid=98230&amp;aid=4&amp;uid=38425447&amp;default=%2Fstatic%2Fwm%2Fimg%2Fdefault-imag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email.seznam.cz/imageresize/?width=1565&amp;height=912&amp;mid=98230&amp;aid=4&amp;uid=38425447&amp;default=%2Fstatic%2Fwm%2Fimg%2Fdefault-imag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NBUFmkXAwAAXAYAAA4AAAAAAAAAAAAAAAAALgIAAGRy&#10;cy9lMm9Eb2MueG1sUEsBAi0AFAAGAAgAAAAhAEyg6SzYAAAAAwEAAA8AAAAAAAAAAAAAAAAAcQUA&#10;AGRycy9kb3ducmV2LnhtbFBLBQYAAAAABAAEAPMAAAB2BgAAAAA=&#10;" filled="f" stroked="f">
                <o:lock v:ext="edit" aspectratio="t"/>
                <w10:anchorlock/>
              </v:rect>
            </w:pict>
          </mc:Fallback>
        </mc:AlternateContent>
      </w:r>
    </w:p>
    <w:sectPr w:rsidR="00A11602" w:rsidSect="006465FE">
      <w:pgSz w:w="11906" w:h="16838"/>
      <w:pgMar w:top="993"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347168"/>
    <w:multiLevelType w:val="hybridMultilevel"/>
    <w:tmpl w:val="86F83E2C"/>
    <w:lvl w:ilvl="0" w:tplc="D4788B60">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nsid w:val="5AB4679C"/>
    <w:multiLevelType w:val="hybridMultilevel"/>
    <w:tmpl w:val="0A2486B8"/>
    <w:lvl w:ilvl="0" w:tplc="7AA0B4F0">
      <w:start w:val="1"/>
      <w:numFmt w:val="decimal"/>
      <w:lvlText w:val="%1)"/>
      <w:lvlJc w:val="left"/>
      <w:pPr>
        <w:ind w:left="720" w:hanging="360"/>
      </w:pPr>
      <w:rPr>
        <w:b/>
        <w:sz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13B"/>
    <w:rsid w:val="00165897"/>
    <w:rsid w:val="00204F8E"/>
    <w:rsid w:val="0026349E"/>
    <w:rsid w:val="00292FA9"/>
    <w:rsid w:val="003A400C"/>
    <w:rsid w:val="00425A1D"/>
    <w:rsid w:val="004434CE"/>
    <w:rsid w:val="00467CEE"/>
    <w:rsid w:val="004948A1"/>
    <w:rsid w:val="005D57C9"/>
    <w:rsid w:val="00600490"/>
    <w:rsid w:val="006465FE"/>
    <w:rsid w:val="006C56A7"/>
    <w:rsid w:val="006D6F2E"/>
    <w:rsid w:val="0070456C"/>
    <w:rsid w:val="00715994"/>
    <w:rsid w:val="0073075B"/>
    <w:rsid w:val="008E4699"/>
    <w:rsid w:val="00991779"/>
    <w:rsid w:val="009A4220"/>
    <w:rsid w:val="009C040A"/>
    <w:rsid w:val="009D17CF"/>
    <w:rsid w:val="009F7C75"/>
    <w:rsid w:val="00A11602"/>
    <w:rsid w:val="00A37FFB"/>
    <w:rsid w:val="00A92458"/>
    <w:rsid w:val="00AC1E8E"/>
    <w:rsid w:val="00AC5ADB"/>
    <w:rsid w:val="00B947C9"/>
    <w:rsid w:val="00C01CCC"/>
    <w:rsid w:val="00C3713B"/>
    <w:rsid w:val="00C97CA2"/>
    <w:rsid w:val="00E600B9"/>
    <w:rsid w:val="00E66080"/>
    <w:rsid w:val="00F9299E"/>
    <w:rsid w:val="00FC1632"/>
    <w:rsid w:val="00FC717A"/>
    <w:rsid w:val="00FF75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3713B"/>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3713B"/>
    <w:pPr>
      <w:ind w:left="720"/>
      <w:contextualSpacing/>
    </w:pPr>
  </w:style>
  <w:style w:type="paragraph" w:styleId="Textbubliny">
    <w:name w:val="Balloon Text"/>
    <w:basedOn w:val="Normln"/>
    <w:link w:val="TextbublinyChar"/>
    <w:uiPriority w:val="99"/>
    <w:semiHidden/>
    <w:unhideWhenUsed/>
    <w:rsid w:val="00AC1E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C1E8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3713B"/>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3713B"/>
    <w:pPr>
      <w:ind w:left="720"/>
      <w:contextualSpacing/>
    </w:pPr>
  </w:style>
  <w:style w:type="paragraph" w:styleId="Textbubliny">
    <w:name w:val="Balloon Text"/>
    <w:basedOn w:val="Normln"/>
    <w:link w:val="TextbublinyChar"/>
    <w:uiPriority w:val="99"/>
    <w:semiHidden/>
    <w:unhideWhenUsed/>
    <w:rsid w:val="00AC1E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C1E8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97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411</Words>
  <Characters>2426</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Ing.Zasadil Vladimir</dc:creator>
  <cp:lastModifiedBy>Hanka</cp:lastModifiedBy>
  <cp:revision>3</cp:revision>
  <dcterms:created xsi:type="dcterms:W3CDTF">2022-07-03T20:13:00Z</dcterms:created>
  <dcterms:modified xsi:type="dcterms:W3CDTF">2022-07-12T18:11:00Z</dcterms:modified>
</cp:coreProperties>
</file>